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A78DC" w:rsidRDefault="00000000">
      <w:pPr>
        <w:shd w:val="clear" w:color="auto" w:fill="FFFFFF"/>
        <w:spacing w:line="240" w:lineRule="auto"/>
        <w:rPr>
          <w:b/>
          <w:sz w:val="20"/>
          <w:szCs w:val="20"/>
        </w:rPr>
      </w:pPr>
      <w:r>
        <w:rPr>
          <w:b/>
          <w:sz w:val="20"/>
          <w:szCs w:val="20"/>
        </w:rPr>
        <w:t xml:space="preserve">FOR IMMEDIATE RELEASE </w:t>
      </w:r>
    </w:p>
    <w:p w:rsidR="007A78DC" w:rsidRDefault="00000000">
      <w:pPr>
        <w:shd w:val="clear" w:color="auto" w:fill="FFFFFF"/>
        <w:spacing w:line="240" w:lineRule="auto"/>
        <w:rPr>
          <w:b/>
          <w:sz w:val="20"/>
          <w:szCs w:val="20"/>
        </w:rPr>
      </w:pPr>
      <w:r>
        <w:rPr>
          <w:b/>
          <w:sz w:val="20"/>
          <w:szCs w:val="20"/>
        </w:rPr>
        <w:t>January 10, 2024</w:t>
      </w:r>
    </w:p>
    <w:p w:rsidR="007A78DC" w:rsidRDefault="007A78DC">
      <w:pPr>
        <w:shd w:val="clear" w:color="auto" w:fill="FFFFFF"/>
        <w:spacing w:line="240" w:lineRule="auto"/>
        <w:rPr>
          <w:sz w:val="20"/>
          <w:szCs w:val="20"/>
        </w:rPr>
      </w:pPr>
    </w:p>
    <w:p w:rsidR="007A78DC" w:rsidRDefault="00000000">
      <w:pPr>
        <w:shd w:val="clear" w:color="auto" w:fill="FFFFFF"/>
        <w:spacing w:line="240" w:lineRule="auto"/>
        <w:rPr>
          <w:b/>
          <w:sz w:val="20"/>
          <w:szCs w:val="20"/>
        </w:rPr>
      </w:pPr>
      <w:r>
        <w:rPr>
          <w:b/>
          <w:sz w:val="20"/>
          <w:szCs w:val="20"/>
        </w:rPr>
        <w:t>For More Information Contact:</w:t>
      </w:r>
    </w:p>
    <w:p w:rsidR="007A78DC" w:rsidRDefault="00000000">
      <w:pPr>
        <w:shd w:val="clear" w:color="auto" w:fill="FFFFFF"/>
        <w:spacing w:line="240" w:lineRule="auto"/>
        <w:rPr>
          <w:sz w:val="20"/>
          <w:szCs w:val="20"/>
        </w:rPr>
      </w:pPr>
      <w:r>
        <w:rPr>
          <w:sz w:val="20"/>
          <w:szCs w:val="20"/>
        </w:rPr>
        <w:t>Meaghan Laverty</w:t>
      </w:r>
    </w:p>
    <w:p w:rsidR="007A78DC" w:rsidRDefault="00000000">
      <w:pPr>
        <w:shd w:val="clear" w:color="auto" w:fill="FFFFFF"/>
        <w:spacing w:line="240" w:lineRule="auto"/>
        <w:rPr>
          <w:sz w:val="20"/>
          <w:szCs w:val="20"/>
        </w:rPr>
      </w:pPr>
      <w:r>
        <w:rPr>
          <w:sz w:val="20"/>
          <w:szCs w:val="20"/>
        </w:rPr>
        <w:t>Director of Communications</w:t>
      </w:r>
    </w:p>
    <w:p w:rsidR="007A78DC" w:rsidRDefault="00000000">
      <w:pPr>
        <w:shd w:val="clear" w:color="auto" w:fill="FFFFFF"/>
        <w:spacing w:line="240" w:lineRule="auto"/>
        <w:rPr>
          <w:sz w:val="20"/>
          <w:szCs w:val="20"/>
        </w:rPr>
      </w:pPr>
      <w:r>
        <w:rPr>
          <w:sz w:val="20"/>
          <w:szCs w:val="20"/>
        </w:rPr>
        <w:t xml:space="preserve">The Energy Coalition </w:t>
      </w:r>
    </w:p>
    <w:p w:rsidR="006D46AC" w:rsidRDefault="00000000">
      <w:pPr>
        <w:shd w:val="clear" w:color="auto" w:fill="FFFFFF"/>
        <w:spacing w:line="240" w:lineRule="auto"/>
        <w:rPr>
          <w:sz w:val="20"/>
          <w:szCs w:val="20"/>
        </w:rPr>
      </w:pPr>
      <w:r>
        <w:rPr>
          <w:sz w:val="20"/>
          <w:szCs w:val="20"/>
        </w:rPr>
        <w:t>949-375-5163</w:t>
      </w:r>
    </w:p>
    <w:p w:rsidR="006D46AC" w:rsidRDefault="00000000">
      <w:pPr>
        <w:shd w:val="clear" w:color="auto" w:fill="FFFFFF"/>
        <w:spacing w:line="240" w:lineRule="auto"/>
        <w:rPr>
          <w:color w:val="414042"/>
          <w:sz w:val="20"/>
          <w:szCs w:val="20"/>
        </w:rPr>
      </w:pPr>
      <w:hyperlink r:id="rId7">
        <w:r>
          <w:rPr>
            <w:color w:val="1155CC"/>
            <w:sz w:val="20"/>
            <w:szCs w:val="20"/>
            <w:u w:val="single"/>
          </w:rPr>
          <w:t>mlaverty@energycoalition.org</w:t>
        </w:r>
      </w:hyperlink>
    </w:p>
    <w:p w:rsidR="006D46AC" w:rsidRDefault="006D46AC">
      <w:pPr>
        <w:shd w:val="clear" w:color="auto" w:fill="FFFFFF"/>
        <w:spacing w:line="240" w:lineRule="auto"/>
        <w:rPr>
          <w:color w:val="414042"/>
          <w:sz w:val="20"/>
          <w:szCs w:val="20"/>
        </w:rPr>
      </w:pPr>
    </w:p>
    <w:p w:rsidR="00234A7B" w:rsidRDefault="006D46AC" w:rsidP="006D46AC">
      <w:pPr>
        <w:shd w:val="clear" w:color="auto" w:fill="FFFFFF"/>
        <w:spacing w:line="240" w:lineRule="auto"/>
        <w:rPr>
          <w:sz w:val="20"/>
          <w:szCs w:val="20"/>
        </w:rPr>
      </w:pPr>
      <w:r>
        <w:rPr>
          <w:sz w:val="20"/>
          <w:szCs w:val="20"/>
        </w:rPr>
        <w:t xml:space="preserve">Mark </w:t>
      </w:r>
      <w:proofErr w:type="spellStart"/>
      <w:r>
        <w:rPr>
          <w:sz w:val="20"/>
          <w:szCs w:val="20"/>
        </w:rPr>
        <w:t>Gluba</w:t>
      </w:r>
      <w:proofErr w:type="spellEnd"/>
    </w:p>
    <w:p w:rsidR="006D46AC" w:rsidRDefault="006D46AC" w:rsidP="006D46AC">
      <w:pPr>
        <w:shd w:val="clear" w:color="auto" w:fill="FFFFFF"/>
        <w:spacing w:line="240" w:lineRule="auto"/>
        <w:rPr>
          <w:sz w:val="20"/>
          <w:szCs w:val="20"/>
        </w:rPr>
      </w:pPr>
      <w:r>
        <w:rPr>
          <w:sz w:val="20"/>
          <w:szCs w:val="20"/>
        </w:rPr>
        <w:t>Assistant City Manager/Public Information Officer</w:t>
      </w:r>
    </w:p>
    <w:p w:rsidR="00234A7B" w:rsidRDefault="00234A7B" w:rsidP="00234A7B">
      <w:pPr>
        <w:shd w:val="clear" w:color="auto" w:fill="FFFFFF"/>
        <w:spacing w:line="240" w:lineRule="auto"/>
        <w:rPr>
          <w:sz w:val="20"/>
          <w:szCs w:val="20"/>
        </w:rPr>
      </w:pPr>
      <w:r>
        <w:rPr>
          <w:sz w:val="20"/>
          <w:szCs w:val="20"/>
        </w:rPr>
        <w:t>The City of Pomona</w:t>
      </w:r>
    </w:p>
    <w:p w:rsidR="006D46AC" w:rsidRDefault="006D46AC">
      <w:pPr>
        <w:shd w:val="clear" w:color="auto" w:fill="FFFFFF"/>
        <w:spacing w:line="240" w:lineRule="auto"/>
        <w:rPr>
          <w:sz w:val="20"/>
          <w:szCs w:val="20"/>
        </w:rPr>
      </w:pPr>
      <w:r>
        <w:rPr>
          <w:sz w:val="20"/>
          <w:szCs w:val="20"/>
        </w:rPr>
        <w:t>(909) 620-2248</w:t>
      </w:r>
    </w:p>
    <w:p w:rsidR="00234A7B" w:rsidRPr="00234A7B" w:rsidRDefault="00234A7B">
      <w:pPr>
        <w:shd w:val="clear" w:color="auto" w:fill="FFFFFF"/>
        <w:spacing w:line="240" w:lineRule="auto"/>
        <w:rPr>
          <w:sz w:val="20"/>
          <w:szCs w:val="20"/>
        </w:rPr>
      </w:pPr>
    </w:p>
    <w:p w:rsidR="007A78DC" w:rsidRDefault="007A78DC">
      <w:pPr>
        <w:shd w:val="clear" w:color="auto" w:fill="FFFFFF"/>
        <w:spacing w:line="240" w:lineRule="auto"/>
        <w:rPr>
          <w:color w:val="414042"/>
          <w:sz w:val="20"/>
          <w:szCs w:val="20"/>
        </w:rPr>
      </w:pPr>
    </w:p>
    <w:p w:rsidR="007A78DC" w:rsidRDefault="00000000">
      <w:pPr>
        <w:pStyle w:val="Heading1"/>
        <w:keepNext w:val="0"/>
        <w:keepLines w:val="0"/>
        <w:shd w:val="clear" w:color="auto" w:fill="FFFFFF"/>
        <w:spacing w:before="0" w:after="0" w:line="240" w:lineRule="auto"/>
        <w:rPr>
          <w:b/>
          <w:sz w:val="20"/>
          <w:szCs w:val="20"/>
        </w:rPr>
      </w:pPr>
      <w:bookmarkStart w:id="0" w:name="_33egp0j6wsz" w:colFirst="0" w:colLast="0"/>
      <w:bookmarkEnd w:id="0"/>
      <w:r>
        <w:rPr>
          <w:b/>
          <w:sz w:val="20"/>
          <w:szCs w:val="20"/>
        </w:rPr>
        <w:t>POMONA ACTS CHECK PRESENTATION AND PRESS EVENT</w:t>
      </w:r>
    </w:p>
    <w:p w:rsidR="007A78DC" w:rsidRDefault="00000000">
      <w:pPr>
        <w:shd w:val="clear" w:color="auto" w:fill="FFFFFF"/>
        <w:spacing w:line="240" w:lineRule="auto"/>
        <w:rPr>
          <w:i/>
          <w:sz w:val="20"/>
          <w:szCs w:val="20"/>
        </w:rPr>
      </w:pPr>
      <w:r>
        <w:rPr>
          <w:i/>
          <w:sz w:val="20"/>
          <w:szCs w:val="20"/>
        </w:rPr>
        <w:t>Announcement of Pomona ACTS, a transformative new climate initiative funded by a $22 million California Strategic Growth Council grant.</w:t>
      </w:r>
    </w:p>
    <w:p w:rsidR="007A78DC" w:rsidRDefault="007A78DC">
      <w:pPr>
        <w:shd w:val="clear" w:color="auto" w:fill="FFFFFF"/>
        <w:spacing w:line="240" w:lineRule="auto"/>
        <w:rPr>
          <w:b/>
          <w:sz w:val="20"/>
          <w:szCs w:val="20"/>
        </w:rPr>
      </w:pPr>
    </w:p>
    <w:p w:rsidR="007A78DC" w:rsidRDefault="00000000">
      <w:pPr>
        <w:shd w:val="clear" w:color="auto" w:fill="FFFFFF"/>
        <w:spacing w:line="240" w:lineRule="auto"/>
        <w:rPr>
          <w:sz w:val="20"/>
          <w:szCs w:val="20"/>
        </w:rPr>
      </w:pPr>
      <w:r>
        <w:rPr>
          <w:sz w:val="20"/>
          <w:szCs w:val="20"/>
        </w:rPr>
        <w:t xml:space="preserve">POMONA, CA—The City of Pomona, along The Energy Coalition (TEC), a California-based nonprofit organization, will be announcing the Awarded Transformative Climate Communities Round 5 Implementation Grant by the California Strategic Growth Council to fund </w:t>
      </w:r>
      <w:proofErr w:type="gramStart"/>
      <w:r>
        <w:rPr>
          <w:sz w:val="20"/>
          <w:szCs w:val="20"/>
        </w:rPr>
        <w:t>an</w:t>
      </w:r>
      <w:proofErr w:type="gramEnd"/>
      <w:r>
        <w:rPr>
          <w:sz w:val="20"/>
          <w:szCs w:val="20"/>
        </w:rPr>
        <w:t xml:space="preserve"> community-focused initiative – Pomona Activated for Community Transformation and Sustainability (Pomona ACTS).</w:t>
      </w:r>
    </w:p>
    <w:p w:rsidR="007A78DC" w:rsidRDefault="007A78DC">
      <w:pPr>
        <w:shd w:val="clear" w:color="auto" w:fill="FFFFFF"/>
        <w:spacing w:line="240" w:lineRule="auto"/>
        <w:rPr>
          <w:sz w:val="20"/>
          <w:szCs w:val="20"/>
        </w:rPr>
      </w:pPr>
    </w:p>
    <w:p w:rsidR="007A78DC" w:rsidRDefault="00000000">
      <w:pPr>
        <w:shd w:val="clear" w:color="auto" w:fill="FFFFFF"/>
        <w:spacing w:line="240" w:lineRule="auto"/>
        <w:rPr>
          <w:sz w:val="20"/>
          <w:szCs w:val="20"/>
        </w:rPr>
      </w:pPr>
      <w:r>
        <w:rPr>
          <w:sz w:val="20"/>
          <w:szCs w:val="20"/>
        </w:rPr>
        <w:t>Located within the vibrant city of Pomona, this groundbreaking effort aims to position Pomona as a model for the sustainable communities of the future. With its dynamic downtown, two Metrolink stations, mixed-use corridors, beautiful parks, and a diverse population exceeding 60,000, the 5 square mile project area within Pomona is poised to become a shining example of a climate-resilient community.</w:t>
      </w:r>
    </w:p>
    <w:p w:rsidR="007A78DC" w:rsidRDefault="007A78DC">
      <w:pPr>
        <w:shd w:val="clear" w:color="auto" w:fill="FFFFFF"/>
        <w:spacing w:line="240" w:lineRule="auto"/>
        <w:rPr>
          <w:sz w:val="20"/>
          <w:szCs w:val="20"/>
        </w:rPr>
      </w:pPr>
    </w:p>
    <w:p w:rsidR="007A78DC" w:rsidRDefault="00000000">
      <w:pPr>
        <w:shd w:val="clear" w:color="auto" w:fill="FFFFFF"/>
        <w:spacing w:line="240" w:lineRule="auto"/>
        <w:rPr>
          <w:sz w:val="20"/>
          <w:szCs w:val="20"/>
        </w:rPr>
      </w:pPr>
      <w:r>
        <w:rPr>
          <w:sz w:val="20"/>
          <w:szCs w:val="20"/>
        </w:rPr>
        <w:t>Pomona ACTS encompasses a range of strategies guided by principles of social justice, collaboration, and shared decision-making. Anti-displacement policies, workforce development programs, and greenhouse gas reduction initiatives are designed to maximize benefits, foster long-term investment, and create lasting partnerships.</w:t>
      </w:r>
    </w:p>
    <w:p w:rsidR="007A78DC" w:rsidRDefault="007A78DC">
      <w:pPr>
        <w:shd w:val="clear" w:color="auto" w:fill="FFFFFF"/>
        <w:spacing w:line="240" w:lineRule="auto"/>
        <w:rPr>
          <w:sz w:val="20"/>
          <w:szCs w:val="20"/>
        </w:rPr>
      </w:pPr>
    </w:p>
    <w:p w:rsidR="007A78DC" w:rsidRDefault="00000000">
      <w:pPr>
        <w:shd w:val="clear" w:color="auto" w:fill="FFFFFF"/>
        <w:spacing w:line="240" w:lineRule="auto"/>
        <w:rPr>
          <w:sz w:val="20"/>
          <w:szCs w:val="20"/>
        </w:rPr>
      </w:pPr>
      <w:r>
        <w:rPr>
          <w:sz w:val="20"/>
          <w:szCs w:val="20"/>
        </w:rPr>
        <w:t>The nine exciting projects connecting residents to transportation, renewable energy, green infrastructure, and improved community health</w:t>
      </w:r>
      <w:r>
        <w:rPr>
          <w:b/>
          <w:sz w:val="20"/>
          <w:szCs w:val="20"/>
        </w:rPr>
        <w:t xml:space="preserve"> </w:t>
      </w:r>
      <w:r>
        <w:rPr>
          <w:sz w:val="20"/>
          <w:szCs w:val="20"/>
        </w:rPr>
        <w:t>to be implemented as part of Pomona ACTS include:</w:t>
      </w:r>
    </w:p>
    <w:p w:rsidR="007A78DC" w:rsidRDefault="007A78DC">
      <w:pPr>
        <w:shd w:val="clear" w:color="auto" w:fill="FFFFFF"/>
        <w:spacing w:line="240" w:lineRule="auto"/>
        <w:rPr>
          <w:sz w:val="20"/>
          <w:szCs w:val="20"/>
        </w:rPr>
      </w:pPr>
    </w:p>
    <w:p w:rsidR="007A78DC" w:rsidRDefault="00000000">
      <w:pPr>
        <w:numPr>
          <w:ilvl w:val="0"/>
          <w:numId w:val="2"/>
        </w:numPr>
        <w:spacing w:line="240" w:lineRule="auto"/>
        <w:rPr>
          <w:sz w:val="20"/>
          <w:szCs w:val="20"/>
        </w:rPr>
      </w:pPr>
      <w:r>
        <w:rPr>
          <w:b/>
          <w:sz w:val="20"/>
          <w:szCs w:val="20"/>
        </w:rPr>
        <w:t xml:space="preserve">Complete Streets Pedestrian and Bicycle Improvements: </w:t>
      </w:r>
      <w:r>
        <w:rPr>
          <w:sz w:val="20"/>
          <w:szCs w:val="20"/>
        </w:rPr>
        <w:t xml:space="preserve">that will provide active transportation improvements along a central corridor of the city, including bike lanes, enhanced lighting, sidewalk improvements, landscaped medians, and intersection improvements. </w:t>
      </w:r>
    </w:p>
    <w:p w:rsidR="007A78DC" w:rsidRDefault="00000000">
      <w:pPr>
        <w:numPr>
          <w:ilvl w:val="0"/>
          <w:numId w:val="2"/>
        </w:numPr>
        <w:spacing w:line="240" w:lineRule="auto"/>
        <w:rPr>
          <w:sz w:val="20"/>
          <w:szCs w:val="20"/>
        </w:rPr>
      </w:pPr>
      <w:r>
        <w:rPr>
          <w:b/>
          <w:sz w:val="20"/>
          <w:szCs w:val="20"/>
        </w:rPr>
        <w:t>Metro Transit Pass Program:</w:t>
      </w:r>
      <w:r>
        <w:rPr>
          <w:sz w:val="20"/>
          <w:szCs w:val="20"/>
        </w:rPr>
        <w:t xml:space="preserve"> that will launch the “Metro Transit Pass Program” which will provide passes to low-income students, seniors, and disabled residents within the project area. </w:t>
      </w:r>
    </w:p>
    <w:p w:rsidR="007A78DC" w:rsidRDefault="00000000">
      <w:pPr>
        <w:numPr>
          <w:ilvl w:val="0"/>
          <w:numId w:val="2"/>
        </w:numPr>
        <w:spacing w:line="240" w:lineRule="auto"/>
        <w:rPr>
          <w:sz w:val="20"/>
          <w:szCs w:val="20"/>
        </w:rPr>
      </w:pPr>
      <w:r>
        <w:rPr>
          <w:b/>
          <w:sz w:val="20"/>
          <w:szCs w:val="20"/>
        </w:rPr>
        <w:t>E-Bike Library and Rebates:</w:t>
      </w:r>
      <w:r>
        <w:rPr>
          <w:sz w:val="20"/>
          <w:szCs w:val="20"/>
        </w:rPr>
        <w:t xml:space="preserve"> that will provide free e-bikes to local residents annually.</w:t>
      </w:r>
    </w:p>
    <w:p w:rsidR="007A78DC" w:rsidRDefault="00000000">
      <w:pPr>
        <w:numPr>
          <w:ilvl w:val="0"/>
          <w:numId w:val="2"/>
        </w:numPr>
        <w:spacing w:line="240" w:lineRule="auto"/>
        <w:rPr>
          <w:sz w:val="20"/>
          <w:szCs w:val="20"/>
        </w:rPr>
      </w:pPr>
      <w:r>
        <w:rPr>
          <w:b/>
          <w:sz w:val="20"/>
          <w:szCs w:val="20"/>
        </w:rPr>
        <w:t>EV Chargers and EV Adoption Education Campaign:</w:t>
      </w:r>
      <w:r>
        <w:rPr>
          <w:sz w:val="20"/>
          <w:szCs w:val="20"/>
        </w:rPr>
        <w:t xml:space="preserve"> that will install and maintain EV chargers while conducting an outreach campaign to promote EV adoption.</w:t>
      </w:r>
    </w:p>
    <w:p w:rsidR="007A78DC" w:rsidRDefault="00000000">
      <w:pPr>
        <w:numPr>
          <w:ilvl w:val="0"/>
          <w:numId w:val="2"/>
        </w:numPr>
        <w:spacing w:line="240" w:lineRule="auto"/>
        <w:rPr>
          <w:sz w:val="20"/>
          <w:szCs w:val="20"/>
        </w:rPr>
      </w:pPr>
      <w:r>
        <w:rPr>
          <w:b/>
          <w:sz w:val="20"/>
          <w:szCs w:val="20"/>
        </w:rPr>
        <w:t>Resilient and Healthy Homes:</w:t>
      </w:r>
      <w:r>
        <w:rPr>
          <w:sz w:val="20"/>
          <w:szCs w:val="20"/>
        </w:rPr>
        <w:t xml:space="preserve"> that will install solar, batteries, and electrification measures in order to increase energy resilience and improve air quality in homes.</w:t>
      </w:r>
    </w:p>
    <w:p w:rsidR="007A78DC" w:rsidRDefault="00000000">
      <w:pPr>
        <w:numPr>
          <w:ilvl w:val="0"/>
          <w:numId w:val="2"/>
        </w:numPr>
        <w:spacing w:line="240" w:lineRule="auto"/>
        <w:rPr>
          <w:sz w:val="20"/>
          <w:szCs w:val="20"/>
        </w:rPr>
      </w:pPr>
      <w:r>
        <w:rPr>
          <w:b/>
          <w:sz w:val="20"/>
          <w:szCs w:val="20"/>
        </w:rPr>
        <w:t>Residential Cool Roofs</w:t>
      </w:r>
      <w:r>
        <w:rPr>
          <w:sz w:val="20"/>
          <w:szCs w:val="20"/>
        </w:rPr>
        <w:t>: that will replace roofs on homes with cool roofs.</w:t>
      </w:r>
    </w:p>
    <w:p w:rsidR="007A78DC" w:rsidRDefault="00000000">
      <w:pPr>
        <w:numPr>
          <w:ilvl w:val="0"/>
          <w:numId w:val="2"/>
        </w:numPr>
        <w:spacing w:line="240" w:lineRule="auto"/>
        <w:rPr>
          <w:sz w:val="20"/>
          <w:szCs w:val="20"/>
        </w:rPr>
      </w:pPr>
      <w:r>
        <w:rPr>
          <w:b/>
          <w:sz w:val="20"/>
          <w:szCs w:val="20"/>
        </w:rPr>
        <w:t>Community Energy Resilience Centers:</w:t>
      </w:r>
      <w:r>
        <w:rPr>
          <w:sz w:val="20"/>
          <w:szCs w:val="20"/>
        </w:rPr>
        <w:t xml:space="preserve"> that will install solar, battery storage, and energy efficiency upgrades at Pomona Public Library and </w:t>
      </w:r>
      <w:proofErr w:type="spellStart"/>
      <w:r>
        <w:rPr>
          <w:sz w:val="20"/>
          <w:szCs w:val="20"/>
        </w:rPr>
        <w:t>Palomares</w:t>
      </w:r>
      <w:proofErr w:type="spellEnd"/>
      <w:r>
        <w:rPr>
          <w:sz w:val="20"/>
          <w:szCs w:val="20"/>
        </w:rPr>
        <w:t xml:space="preserve"> Park Community Center to create a Community Resilience Center.</w:t>
      </w:r>
    </w:p>
    <w:p w:rsidR="007A78DC" w:rsidRDefault="00000000">
      <w:pPr>
        <w:numPr>
          <w:ilvl w:val="0"/>
          <w:numId w:val="2"/>
        </w:numPr>
        <w:spacing w:line="240" w:lineRule="auto"/>
        <w:rPr>
          <w:sz w:val="20"/>
          <w:szCs w:val="20"/>
        </w:rPr>
      </w:pPr>
      <w:r>
        <w:rPr>
          <w:b/>
          <w:sz w:val="20"/>
          <w:szCs w:val="20"/>
        </w:rPr>
        <w:t>Tree planting:</w:t>
      </w:r>
      <w:r>
        <w:rPr>
          <w:sz w:val="20"/>
          <w:szCs w:val="20"/>
        </w:rPr>
        <w:t xml:space="preserve"> that will plant street trees in the project area and provide follow-up maintenance to make sure the trees thrive. </w:t>
      </w:r>
    </w:p>
    <w:p w:rsidR="007A78DC" w:rsidRDefault="00000000">
      <w:pPr>
        <w:numPr>
          <w:ilvl w:val="0"/>
          <w:numId w:val="2"/>
        </w:numPr>
        <w:spacing w:line="240" w:lineRule="auto"/>
        <w:rPr>
          <w:sz w:val="20"/>
          <w:szCs w:val="20"/>
        </w:rPr>
      </w:pPr>
      <w:r>
        <w:rPr>
          <w:b/>
          <w:sz w:val="20"/>
          <w:szCs w:val="20"/>
        </w:rPr>
        <w:t>Community Urban Farm:</w:t>
      </w:r>
      <w:r>
        <w:rPr>
          <w:sz w:val="20"/>
          <w:szCs w:val="20"/>
        </w:rPr>
        <w:t xml:space="preserve"> that will expand the infrastructure at Lopez Urban Farm to improve local access to healthy food and improve community health outcomes.</w:t>
      </w:r>
    </w:p>
    <w:p w:rsidR="007A78DC" w:rsidRDefault="007A78DC">
      <w:pPr>
        <w:spacing w:line="240" w:lineRule="auto"/>
        <w:ind w:left="720"/>
        <w:rPr>
          <w:sz w:val="20"/>
          <w:szCs w:val="20"/>
        </w:rPr>
      </w:pPr>
    </w:p>
    <w:p w:rsidR="007A78DC" w:rsidRDefault="00000000">
      <w:pPr>
        <w:spacing w:line="240" w:lineRule="auto"/>
        <w:rPr>
          <w:sz w:val="20"/>
          <w:szCs w:val="20"/>
        </w:rPr>
      </w:pPr>
      <w:r>
        <w:rPr>
          <w:sz w:val="20"/>
          <w:szCs w:val="20"/>
        </w:rPr>
        <w:t>The $22,125,000 grant was awarded to The Energy Coalition along with the following co-applicants and sub-applicants: The City of Pomona, LA Metro, San Gabriel Valley Council of Governments, GRID Alternatives, Day One, Lopez Urban Farm, Latino and Latina Roundtable, Green Paradigm, CHERP, Active SGV, San Gabriel Valley Conservation Corps, Clean &amp; Green, and God’s Pantry. Work on the projects is anticipated to start in quarter three of this year.</w:t>
      </w:r>
    </w:p>
    <w:p w:rsidR="007A78DC" w:rsidRDefault="007A78DC">
      <w:pPr>
        <w:spacing w:line="240" w:lineRule="auto"/>
        <w:rPr>
          <w:sz w:val="20"/>
          <w:szCs w:val="20"/>
        </w:rPr>
      </w:pPr>
    </w:p>
    <w:tbl>
      <w:tblPr>
        <w:tblStyle w:val="a"/>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9345"/>
      </w:tblGrid>
      <w:tr w:rsidR="007A78DC">
        <w:tc>
          <w:tcPr>
            <w:tcW w:w="1050" w:type="dxa"/>
            <w:shd w:val="clear" w:color="auto" w:fill="auto"/>
            <w:tcMar>
              <w:top w:w="100" w:type="dxa"/>
              <w:left w:w="100" w:type="dxa"/>
              <w:bottom w:w="100" w:type="dxa"/>
              <w:right w:w="100" w:type="dxa"/>
            </w:tcMar>
          </w:tcPr>
          <w:p w:rsidR="007A78DC" w:rsidRDefault="00000000">
            <w:pPr>
              <w:widowControl w:val="0"/>
              <w:spacing w:line="240" w:lineRule="auto"/>
              <w:rPr>
                <w:b/>
                <w:sz w:val="20"/>
                <w:szCs w:val="20"/>
              </w:rPr>
            </w:pPr>
            <w:r>
              <w:rPr>
                <w:b/>
                <w:sz w:val="20"/>
                <w:szCs w:val="20"/>
              </w:rPr>
              <w:t>What:</w:t>
            </w:r>
          </w:p>
        </w:tc>
        <w:tc>
          <w:tcPr>
            <w:tcW w:w="9345" w:type="dxa"/>
            <w:shd w:val="clear" w:color="auto" w:fill="auto"/>
            <w:tcMar>
              <w:top w:w="100" w:type="dxa"/>
              <w:left w:w="100" w:type="dxa"/>
              <w:bottom w:w="100" w:type="dxa"/>
              <w:right w:w="100" w:type="dxa"/>
            </w:tcMar>
          </w:tcPr>
          <w:p w:rsidR="007A78DC" w:rsidRDefault="00000000">
            <w:pPr>
              <w:shd w:val="clear" w:color="auto" w:fill="FFFFFF"/>
              <w:spacing w:line="240" w:lineRule="auto"/>
              <w:rPr>
                <w:b/>
                <w:sz w:val="20"/>
                <w:szCs w:val="20"/>
              </w:rPr>
            </w:pPr>
            <w:r>
              <w:rPr>
                <w:b/>
                <w:sz w:val="20"/>
                <w:szCs w:val="20"/>
              </w:rPr>
              <w:t xml:space="preserve">Pomona Acts Check Presentation and Press Event </w:t>
            </w:r>
          </w:p>
        </w:tc>
      </w:tr>
      <w:tr w:rsidR="007A78DC">
        <w:tc>
          <w:tcPr>
            <w:tcW w:w="1050" w:type="dxa"/>
            <w:shd w:val="clear" w:color="auto" w:fill="auto"/>
            <w:tcMar>
              <w:top w:w="100" w:type="dxa"/>
              <w:left w:w="100" w:type="dxa"/>
              <w:bottom w:w="100" w:type="dxa"/>
              <w:right w:w="100" w:type="dxa"/>
            </w:tcMar>
          </w:tcPr>
          <w:p w:rsidR="007A78DC" w:rsidRDefault="00000000">
            <w:pPr>
              <w:widowControl w:val="0"/>
              <w:spacing w:line="240" w:lineRule="auto"/>
              <w:rPr>
                <w:b/>
                <w:sz w:val="20"/>
                <w:szCs w:val="20"/>
              </w:rPr>
            </w:pPr>
            <w:r>
              <w:rPr>
                <w:b/>
                <w:sz w:val="20"/>
                <w:szCs w:val="20"/>
              </w:rPr>
              <w:t xml:space="preserve">Who: </w:t>
            </w:r>
          </w:p>
        </w:tc>
        <w:tc>
          <w:tcPr>
            <w:tcW w:w="9345" w:type="dxa"/>
            <w:shd w:val="clear" w:color="auto" w:fill="auto"/>
            <w:tcMar>
              <w:top w:w="100" w:type="dxa"/>
              <w:left w:w="100" w:type="dxa"/>
              <w:bottom w:w="100" w:type="dxa"/>
              <w:right w:w="100" w:type="dxa"/>
            </w:tcMar>
          </w:tcPr>
          <w:p w:rsidR="007A78DC" w:rsidRDefault="00000000">
            <w:pPr>
              <w:numPr>
                <w:ilvl w:val="0"/>
                <w:numId w:val="1"/>
              </w:numPr>
              <w:spacing w:line="240" w:lineRule="auto"/>
              <w:rPr>
                <w:b/>
                <w:sz w:val="20"/>
                <w:szCs w:val="20"/>
              </w:rPr>
            </w:pPr>
            <w:r>
              <w:rPr>
                <w:b/>
                <w:sz w:val="20"/>
                <w:szCs w:val="20"/>
              </w:rPr>
              <w:t xml:space="preserve">Laurel Rothschild, Vice President, The Energy Coalition </w:t>
            </w:r>
          </w:p>
          <w:p w:rsidR="007A78DC" w:rsidRDefault="00000000">
            <w:pPr>
              <w:numPr>
                <w:ilvl w:val="0"/>
                <w:numId w:val="1"/>
              </w:numPr>
              <w:spacing w:line="240" w:lineRule="auto"/>
              <w:rPr>
                <w:b/>
                <w:sz w:val="20"/>
                <w:szCs w:val="20"/>
              </w:rPr>
            </w:pPr>
            <w:r>
              <w:rPr>
                <w:b/>
                <w:sz w:val="20"/>
                <w:szCs w:val="20"/>
              </w:rPr>
              <w:t>Mayor Tim Sandoval, City of Pomona</w:t>
            </w:r>
          </w:p>
          <w:p w:rsidR="007A78DC" w:rsidRDefault="00000000">
            <w:pPr>
              <w:numPr>
                <w:ilvl w:val="0"/>
                <w:numId w:val="1"/>
              </w:numPr>
              <w:rPr>
                <w:b/>
                <w:sz w:val="20"/>
                <w:szCs w:val="20"/>
              </w:rPr>
            </w:pPr>
            <w:r>
              <w:rPr>
                <w:b/>
                <w:sz w:val="20"/>
                <w:szCs w:val="20"/>
              </w:rPr>
              <w:t xml:space="preserve">Stephanie Wiggins, CEO, LA Metro </w:t>
            </w:r>
          </w:p>
          <w:p w:rsidR="007A78DC" w:rsidRDefault="00000000">
            <w:pPr>
              <w:numPr>
                <w:ilvl w:val="0"/>
                <w:numId w:val="1"/>
              </w:numPr>
              <w:spacing w:line="240" w:lineRule="auto"/>
              <w:rPr>
                <w:b/>
                <w:sz w:val="20"/>
                <w:szCs w:val="20"/>
              </w:rPr>
            </w:pPr>
            <w:r>
              <w:rPr>
                <w:b/>
                <w:sz w:val="20"/>
                <w:szCs w:val="20"/>
              </w:rPr>
              <w:t>Tim Hepburn, President, San Gabriel Valley Council of Governments</w:t>
            </w:r>
          </w:p>
          <w:p w:rsidR="007A78DC" w:rsidRDefault="00000000">
            <w:pPr>
              <w:numPr>
                <w:ilvl w:val="0"/>
                <w:numId w:val="1"/>
              </w:numPr>
              <w:spacing w:line="240" w:lineRule="auto"/>
              <w:rPr>
                <w:b/>
                <w:sz w:val="20"/>
                <w:szCs w:val="20"/>
              </w:rPr>
            </w:pPr>
            <w:r>
              <w:rPr>
                <w:b/>
                <w:sz w:val="20"/>
                <w:szCs w:val="20"/>
              </w:rPr>
              <w:t xml:space="preserve">Lynn von Koch-Liebert, Executive Director, Strategic Growth Council </w:t>
            </w:r>
          </w:p>
        </w:tc>
      </w:tr>
      <w:tr w:rsidR="007A78DC">
        <w:tc>
          <w:tcPr>
            <w:tcW w:w="1050" w:type="dxa"/>
            <w:shd w:val="clear" w:color="auto" w:fill="auto"/>
            <w:tcMar>
              <w:top w:w="100" w:type="dxa"/>
              <w:left w:w="100" w:type="dxa"/>
              <w:bottom w:w="100" w:type="dxa"/>
              <w:right w:w="100" w:type="dxa"/>
            </w:tcMar>
          </w:tcPr>
          <w:p w:rsidR="007A78DC" w:rsidRDefault="00000000">
            <w:pPr>
              <w:widowControl w:val="0"/>
              <w:spacing w:line="240" w:lineRule="auto"/>
              <w:rPr>
                <w:b/>
                <w:sz w:val="20"/>
                <w:szCs w:val="20"/>
              </w:rPr>
            </w:pPr>
            <w:r>
              <w:rPr>
                <w:b/>
                <w:sz w:val="20"/>
                <w:szCs w:val="20"/>
              </w:rPr>
              <w:t xml:space="preserve">When: </w:t>
            </w:r>
          </w:p>
        </w:tc>
        <w:tc>
          <w:tcPr>
            <w:tcW w:w="9345" w:type="dxa"/>
            <w:shd w:val="clear" w:color="auto" w:fill="auto"/>
            <w:tcMar>
              <w:top w:w="100" w:type="dxa"/>
              <w:left w:w="100" w:type="dxa"/>
              <w:bottom w:w="100" w:type="dxa"/>
              <w:right w:w="100" w:type="dxa"/>
            </w:tcMar>
          </w:tcPr>
          <w:p w:rsidR="007A78DC" w:rsidRDefault="00000000">
            <w:pPr>
              <w:shd w:val="clear" w:color="auto" w:fill="FFFFFF"/>
              <w:spacing w:line="240" w:lineRule="auto"/>
              <w:rPr>
                <w:b/>
                <w:sz w:val="20"/>
                <w:szCs w:val="20"/>
              </w:rPr>
            </w:pPr>
            <w:r>
              <w:rPr>
                <w:b/>
                <w:sz w:val="20"/>
                <w:szCs w:val="20"/>
              </w:rPr>
              <w:t>Thursday, January 11, 2024</w:t>
            </w:r>
            <w:r>
              <w:rPr>
                <w:b/>
                <w:sz w:val="20"/>
                <w:szCs w:val="20"/>
              </w:rPr>
              <w:br/>
              <w:t>2:00pm - 2:30pm</w:t>
            </w:r>
          </w:p>
        </w:tc>
      </w:tr>
      <w:tr w:rsidR="007A78DC">
        <w:tc>
          <w:tcPr>
            <w:tcW w:w="1050" w:type="dxa"/>
            <w:shd w:val="clear" w:color="auto" w:fill="auto"/>
            <w:tcMar>
              <w:top w:w="100" w:type="dxa"/>
              <w:left w:w="100" w:type="dxa"/>
              <w:bottom w:w="100" w:type="dxa"/>
              <w:right w:w="100" w:type="dxa"/>
            </w:tcMar>
          </w:tcPr>
          <w:p w:rsidR="007A78DC" w:rsidRDefault="00000000">
            <w:pPr>
              <w:widowControl w:val="0"/>
              <w:spacing w:line="240" w:lineRule="auto"/>
              <w:rPr>
                <w:b/>
                <w:sz w:val="20"/>
                <w:szCs w:val="20"/>
              </w:rPr>
            </w:pPr>
            <w:r>
              <w:rPr>
                <w:b/>
                <w:sz w:val="20"/>
                <w:szCs w:val="20"/>
              </w:rPr>
              <w:t xml:space="preserve">Where: </w:t>
            </w:r>
          </w:p>
        </w:tc>
        <w:tc>
          <w:tcPr>
            <w:tcW w:w="9345" w:type="dxa"/>
            <w:shd w:val="clear" w:color="auto" w:fill="auto"/>
            <w:tcMar>
              <w:top w:w="100" w:type="dxa"/>
              <w:left w:w="100" w:type="dxa"/>
              <w:bottom w:w="100" w:type="dxa"/>
              <w:right w:w="100" w:type="dxa"/>
            </w:tcMar>
          </w:tcPr>
          <w:p w:rsidR="007A78DC" w:rsidRDefault="00000000">
            <w:pPr>
              <w:shd w:val="clear" w:color="auto" w:fill="FFFFFF"/>
              <w:spacing w:line="240" w:lineRule="auto"/>
              <w:rPr>
                <w:b/>
                <w:sz w:val="20"/>
                <w:szCs w:val="20"/>
              </w:rPr>
            </w:pPr>
            <w:r>
              <w:rPr>
                <w:b/>
                <w:sz w:val="20"/>
                <w:szCs w:val="20"/>
              </w:rPr>
              <w:t>City of Pomona Civic Center Plaza</w:t>
            </w:r>
            <w:r>
              <w:rPr>
                <w:b/>
                <w:sz w:val="20"/>
                <w:szCs w:val="20"/>
              </w:rPr>
              <w:br/>
              <w:t xml:space="preserve">505 S </w:t>
            </w:r>
            <w:proofErr w:type="spellStart"/>
            <w:r>
              <w:rPr>
                <w:b/>
                <w:sz w:val="20"/>
                <w:szCs w:val="20"/>
              </w:rPr>
              <w:t>Garey</w:t>
            </w:r>
            <w:proofErr w:type="spellEnd"/>
            <w:r>
              <w:rPr>
                <w:b/>
                <w:sz w:val="20"/>
                <w:szCs w:val="20"/>
              </w:rPr>
              <w:t xml:space="preserve"> Avenue, Pomona, CA 91766</w:t>
            </w:r>
          </w:p>
        </w:tc>
      </w:tr>
    </w:tbl>
    <w:p w:rsidR="007A78DC" w:rsidRDefault="007A78DC">
      <w:pPr>
        <w:shd w:val="clear" w:color="auto" w:fill="FFFFFF"/>
        <w:spacing w:line="240" w:lineRule="auto"/>
        <w:rPr>
          <w:sz w:val="20"/>
          <w:szCs w:val="20"/>
        </w:rPr>
      </w:pPr>
    </w:p>
    <w:p w:rsidR="007A78DC" w:rsidRDefault="007A78DC">
      <w:pPr>
        <w:shd w:val="clear" w:color="auto" w:fill="FFFFFF"/>
        <w:spacing w:line="240" w:lineRule="auto"/>
        <w:rPr>
          <w:sz w:val="20"/>
          <w:szCs w:val="20"/>
        </w:rPr>
      </w:pPr>
    </w:p>
    <w:p w:rsidR="007A78DC" w:rsidRDefault="007A78DC">
      <w:pPr>
        <w:shd w:val="clear" w:color="auto" w:fill="FFFFFF"/>
        <w:spacing w:line="240" w:lineRule="auto"/>
        <w:rPr>
          <w:i/>
          <w:color w:val="414042"/>
          <w:sz w:val="20"/>
          <w:szCs w:val="20"/>
        </w:rPr>
      </w:pPr>
    </w:p>
    <w:p w:rsidR="007A78DC" w:rsidRDefault="00000000">
      <w:pPr>
        <w:spacing w:line="240" w:lineRule="auto"/>
        <w:rPr>
          <w:i/>
          <w:sz w:val="20"/>
          <w:szCs w:val="20"/>
        </w:rPr>
      </w:pPr>
      <w:r>
        <w:rPr>
          <w:i/>
          <w:sz w:val="20"/>
          <w:szCs w:val="20"/>
        </w:rPr>
        <w:t xml:space="preserve">The Energy Coalition (TEC) is a California-based 501(c)3 nonprofit with almost 50 years of experience designing and implementing strategies that transform energy use, generate capital and inspire people to take responsible energy actions. By bringing ideas, technology, and expertise to public agencies, businesses, educators, and more, TEC is creating the building blocks for a new energy economy. TEC focuses on the following four core service areas: Program Design &amp; Implementation, Education &amp; Workforce Development, Marketing, Outreach &amp; Engagement, and Policy Leadership &amp; Planning. Learn more at </w:t>
      </w:r>
      <w:hyperlink r:id="rId8">
        <w:r>
          <w:rPr>
            <w:i/>
            <w:color w:val="1155CC"/>
            <w:sz w:val="20"/>
            <w:szCs w:val="20"/>
            <w:u w:val="single"/>
          </w:rPr>
          <w:t>energycoalition.org</w:t>
        </w:r>
      </w:hyperlink>
      <w:r>
        <w:rPr>
          <w:i/>
          <w:sz w:val="20"/>
          <w:szCs w:val="20"/>
        </w:rPr>
        <w:t>.</w:t>
      </w:r>
    </w:p>
    <w:p w:rsidR="007A78DC" w:rsidRDefault="007A78DC">
      <w:pPr>
        <w:spacing w:line="240" w:lineRule="auto"/>
        <w:rPr>
          <w:i/>
          <w:sz w:val="20"/>
          <w:szCs w:val="20"/>
        </w:rPr>
      </w:pPr>
    </w:p>
    <w:p w:rsidR="007A78DC" w:rsidRDefault="00000000">
      <w:pPr>
        <w:spacing w:line="240" w:lineRule="auto"/>
        <w:rPr>
          <w:i/>
          <w:sz w:val="20"/>
          <w:szCs w:val="20"/>
        </w:rPr>
      </w:pPr>
      <w:r>
        <w:rPr>
          <w:i/>
          <w:sz w:val="20"/>
          <w:szCs w:val="20"/>
        </w:rPr>
        <w:t xml:space="preserve">For more information on the Strategic Growth Council's Transformative Climate Communities grant and Round 5 funding, please visit </w:t>
      </w:r>
      <w:hyperlink r:id="rId9">
        <w:r>
          <w:rPr>
            <w:i/>
            <w:color w:val="1155CC"/>
            <w:sz w:val="20"/>
            <w:szCs w:val="20"/>
            <w:u w:val="single"/>
          </w:rPr>
          <w:t>https://sgc.ca.gov/programs/tcc/</w:t>
        </w:r>
      </w:hyperlink>
      <w:r>
        <w:rPr>
          <w:i/>
          <w:sz w:val="20"/>
          <w:szCs w:val="20"/>
        </w:rPr>
        <w:t>.</w:t>
      </w:r>
    </w:p>
    <w:p w:rsidR="007A78DC" w:rsidRDefault="007A78DC">
      <w:pPr>
        <w:spacing w:line="240" w:lineRule="auto"/>
        <w:rPr>
          <w:i/>
          <w:color w:val="414042"/>
          <w:sz w:val="20"/>
          <w:szCs w:val="20"/>
        </w:rPr>
      </w:pPr>
    </w:p>
    <w:p w:rsidR="007A78DC" w:rsidRDefault="007A78DC">
      <w:pPr>
        <w:spacing w:line="240" w:lineRule="auto"/>
        <w:rPr>
          <w:b/>
          <w:color w:val="5DA0D7"/>
          <w:sz w:val="20"/>
          <w:szCs w:val="20"/>
        </w:rPr>
      </w:pPr>
    </w:p>
    <w:p w:rsidR="007A78DC" w:rsidRDefault="007A78DC">
      <w:pPr>
        <w:spacing w:line="240" w:lineRule="auto"/>
        <w:jc w:val="center"/>
        <w:rPr>
          <w:b/>
          <w:sz w:val="20"/>
          <w:szCs w:val="20"/>
        </w:rPr>
      </w:pPr>
    </w:p>
    <w:p w:rsidR="007A78DC" w:rsidRDefault="007A78DC">
      <w:pPr>
        <w:spacing w:line="240" w:lineRule="auto"/>
        <w:rPr>
          <w:sz w:val="20"/>
          <w:szCs w:val="20"/>
        </w:rPr>
      </w:pPr>
    </w:p>
    <w:p w:rsidR="007A78DC" w:rsidRDefault="007A78DC">
      <w:pPr>
        <w:spacing w:line="240" w:lineRule="auto"/>
        <w:rPr>
          <w:sz w:val="20"/>
          <w:szCs w:val="20"/>
        </w:rPr>
      </w:pPr>
    </w:p>
    <w:p w:rsidR="007A78DC" w:rsidRDefault="007A78DC">
      <w:pPr>
        <w:spacing w:line="240" w:lineRule="auto"/>
        <w:rPr>
          <w:sz w:val="20"/>
          <w:szCs w:val="20"/>
        </w:rPr>
      </w:pPr>
    </w:p>
    <w:p w:rsidR="007A78DC" w:rsidRDefault="007A78DC">
      <w:pPr>
        <w:spacing w:line="240" w:lineRule="auto"/>
        <w:rPr>
          <w:sz w:val="20"/>
          <w:szCs w:val="20"/>
        </w:rPr>
      </w:pPr>
    </w:p>
    <w:p w:rsidR="007A78DC" w:rsidRDefault="007A78DC">
      <w:pPr>
        <w:spacing w:line="240" w:lineRule="auto"/>
        <w:rPr>
          <w:sz w:val="20"/>
          <w:szCs w:val="20"/>
        </w:rPr>
      </w:pPr>
    </w:p>
    <w:sectPr w:rsidR="007A78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0F3" w:rsidRDefault="008950F3">
      <w:pPr>
        <w:spacing w:line="240" w:lineRule="auto"/>
      </w:pPr>
      <w:r>
        <w:separator/>
      </w:r>
    </w:p>
  </w:endnote>
  <w:endnote w:type="continuationSeparator" w:id="0">
    <w:p w:rsidR="008950F3" w:rsidRDefault="00895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6AC" w:rsidRDefault="006D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8DC" w:rsidRDefault="00000000">
    <w:pPr>
      <w:jc w:val="right"/>
    </w:pPr>
    <w:r>
      <w:fldChar w:fldCharType="begin"/>
    </w:r>
    <w:r>
      <w:instrText>PAGE</w:instrText>
    </w:r>
    <w:r>
      <w:fldChar w:fldCharType="separate"/>
    </w:r>
    <w:r w:rsidR="006D46A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6AC" w:rsidRDefault="006D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0F3" w:rsidRDefault="008950F3">
      <w:pPr>
        <w:spacing w:line="240" w:lineRule="auto"/>
      </w:pPr>
      <w:r>
        <w:separator/>
      </w:r>
    </w:p>
  </w:footnote>
  <w:footnote w:type="continuationSeparator" w:id="0">
    <w:p w:rsidR="008950F3" w:rsidRDefault="00895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6AC" w:rsidRDefault="006D4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6AC" w:rsidRDefault="006D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6AC" w:rsidRDefault="006D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7A63"/>
    <w:multiLevelType w:val="multilevel"/>
    <w:tmpl w:val="F3B8A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EF25CB"/>
    <w:multiLevelType w:val="multilevel"/>
    <w:tmpl w:val="2CC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1286365">
    <w:abstractNumId w:val="0"/>
  </w:num>
  <w:num w:numId="2" w16cid:durableId="1904681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DC"/>
    <w:rsid w:val="00234A7B"/>
    <w:rsid w:val="006D46AC"/>
    <w:rsid w:val="007A78DC"/>
    <w:rsid w:val="0089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F5701"/>
  <w15:docId w15:val="{BA61CAB1-E0ED-2A49-8F5E-79E6A17E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46AC"/>
    <w:pPr>
      <w:tabs>
        <w:tab w:val="center" w:pos="4680"/>
        <w:tab w:val="right" w:pos="9360"/>
      </w:tabs>
      <w:spacing w:line="240" w:lineRule="auto"/>
    </w:pPr>
  </w:style>
  <w:style w:type="character" w:customStyle="1" w:styleId="HeaderChar">
    <w:name w:val="Header Char"/>
    <w:basedOn w:val="DefaultParagraphFont"/>
    <w:link w:val="Header"/>
    <w:uiPriority w:val="99"/>
    <w:rsid w:val="006D46AC"/>
  </w:style>
  <w:style w:type="paragraph" w:styleId="Footer">
    <w:name w:val="footer"/>
    <w:basedOn w:val="Normal"/>
    <w:link w:val="FooterChar"/>
    <w:uiPriority w:val="99"/>
    <w:unhideWhenUsed/>
    <w:rsid w:val="006D46AC"/>
    <w:pPr>
      <w:tabs>
        <w:tab w:val="center" w:pos="4680"/>
        <w:tab w:val="right" w:pos="9360"/>
      </w:tabs>
      <w:spacing w:line="240" w:lineRule="auto"/>
    </w:pPr>
  </w:style>
  <w:style w:type="character" w:customStyle="1" w:styleId="FooterChar">
    <w:name w:val="Footer Char"/>
    <w:basedOn w:val="DefaultParagraphFont"/>
    <w:link w:val="Footer"/>
    <w:uiPriority w:val="99"/>
    <w:rsid w:val="006D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ergycoali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laverty@energycoaliti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gc.ca.gov/programs/tc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Segura, Valeria</cp:lastModifiedBy>
  <cp:revision>3</cp:revision>
  <dcterms:created xsi:type="dcterms:W3CDTF">2024-01-11T01:51:00Z</dcterms:created>
  <dcterms:modified xsi:type="dcterms:W3CDTF">2024-01-11T01:52:00Z</dcterms:modified>
</cp:coreProperties>
</file>